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FB" w:rsidRPr="005E5937" w:rsidRDefault="000351FB" w:rsidP="000351FB">
      <w:pPr>
        <w:pStyle w:val="10"/>
        <w:keepNext/>
        <w:keepLines/>
        <w:shd w:val="clear" w:color="auto" w:fill="auto"/>
        <w:spacing w:after="0" w:line="260" w:lineRule="exact"/>
        <w:jc w:val="both"/>
        <w:rPr>
          <w:sz w:val="28"/>
          <w:szCs w:val="28"/>
        </w:rPr>
      </w:pPr>
      <w:bookmarkStart w:id="0" w:name="bookmark0"/>
      <w:r w:rsidRPr="005E5937">
        <w:rPr>
          <w:sz w:val="28"/>
          <w:szCs w:val="28"/>
        </w:rPr>
        <w:t>Апелляционное обжалование не вступившего в законную силу решения</w:t>
      </w:r>
      <w:bookmarkEnd w:id="0"/>
    </w:p>
    <w:p w:rsidR="000351FB" w:rsidRPr="005E5937" w:rsidRDefault="000351FB" w:rsidP="000351FB">
      <w:pPr>
        <w:pStyle w:val="10"/>
        <w:keepNext/>
        <w:keepLines/>
        <w:shd w:val="clear" w:color="auto" w:fill="auto"/>
        <w:spacing w:after="543" w:line="260" w:lineRule="exact"/>
        <w:ind w:left="2900"/>
        <w:jc w:val="both"/>
        <w:rPr>
          <w:sz w:val="28"/>
          <w:szCs w:val="28"/>
        </w:rPr>
      </w:pPr>
      <w:bookmarkStart w:id="1" w:name="bookmark1"/>
      <w:r w:rsidRPr="005E5937">
        <w:rPr>
          <w:sz w:val="28"/>
          <w:szCs w:val="28"/>
        </w:rPr>
        <w:t>суда по гражданским делам</w:t>
      </w:r>
      <w:bookmarkEnd w:id="1"/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 xml:space="preserve">В соответствии с ч. 2 статьи 320 ГПК РФ право апелляционного </w:t>
      </w:r>
      <w:proofErr w:type="gramStart"/>
      <w:r w:rsidRPr="005E5937">
        <w:rPr>
          <w:sz w:val="28"/>
          <w:szCs w:val="28"/>
        </w:rPr>
        <w:t>обжалования</w:t>
      </w:r>
      <w:proofErr w:type="gramEnd"/>
      <w:r w:rsidRPr="005E5937">
        <w:rPr>
          <w:sz w:val="28"/>
          <w:szCs w:val="28"/>
        </w:rPr>
        <w:t xml:space="preserve"> не вступившего в законную силу решения суда принадлежит, в том числе, сторонам, которыми являются истец и ответчик.</w:t>
      </w:r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>Согласно ст. 321 ГПК РФ апелляционные жалобы могут быть поданы в апелляционную инстанцию через суд, принявший решение, в течение месяца со дня принятия такого решения в окончательной форме, если иные сроки не установлены настоящим Кодексом.</w:t>
      </w:r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>С учетом положения ст. 199 ГПК РФ составление мотивированного решения может быть отложено на срок не более чем 5 дней со дня окончания разбирательства дела.</w:t>
      </w:r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>Лицам, участвующим в деле, но не присутствующим в судебном заседании, к числу которых относятся и ответчики, копии решения суда высылаются не позднее чем через 5 дней со дня принятия решения суда в окончательной форме, что предусмотрено ст. 214 ГПК РФ.</w:t>
      </w:r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>Направление копии мотивированного решения суда ответчику, не присутствовавшему в судебном заседании, является обязанностью суда, при этом обжалование судебного решения в данном случае должно быть осуществлено в течение месяца со дня получения ответчиком копии такого решения, то есть со дня, когда он узнал о его сущности.</w:t>
      </w:r>
    </w:p>
    <w:p w:rsidR="000351FB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5E5937">
        <w:rPr>
          <w:sz w:val="28"/>
          <w:szCs w:val="28"/>
        </w:rPr>
        <w:t>Одновременно с подачей апелляционной жалобы ответчику следует ходатайствовать о восстановлении срока апелляционного обжалования оспариваемого им судебного акта, что предусмотрено ст. 112 ГПК РФ, указывая в качестве уважительной причины его пропуска дату получения копии мотивированного судебного решения с обязательным приложением доказательств, подтверждающих данный факт.</w:t>
      </w:r>
    </w:p>
    <w:p w:rsidR="000351FB" w:rsidRPr="005E5937" w:rsidRDefault="000351FB" w:rsidP="000351FB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201476" w:rsidRDefault="00201476"/>
    <w:p w:rsidR="000351FB" w:rsidRPr="000351FB" w:rsidRDefault="000351FB">
      <w:pPr>
        <w:rPr>
          <w:sz w:val="28"/>
          <w:szCs w:val="28"/>
        </w:rPr>
      </w:pPr>
      <w:r w:rsidRPr="000351FB">
        <w:rPr>
          <w:sz w:val="28"/>
          <w:szCs w:val="28"/>
        </w:rPr>
        <w:t>Старший помощник прокурора</w:t>
      </w:r>
    </w:p>
    <w:p w:rsidR="000351FB" w:rsidRPr="000351FB" w:rsidRDefault="000351FB">
      <w:pPr>
        <w:rPr>
          <w:sz w:val="28"/>
          <w:szCs w:val="28"/>
        </w:rPr>
      </w:pPr>
      <w:r w:rsidRPr="000351FB">
        <w:rPr>
          <w:sz w:val="28"/>
          <w:szCs w:val="28"/>
        </w:rPr>
        <w:t xml:space="preserve">Симферопольского района                                                  </w:t>
      </w:r>
      <w:r>
        <w:rPr>
          <w:sz w:val="28"/>
          <w:szCs w:val="28"/>
        </w:rPr>
        <w:t xml:space="preserve">      </w:t>
      </w:r>
      <w:bookmarkStart w:id="2" w:name="_GoBack"/>
      <w:bookmarkEnd w:id="2"/>
      <w:r w:rsidRPr="000351FB">
        <w:rPr>
          <w:sz w:val="28"/>
          <w:szCs w:val="28"/>
        </w:rPr>
        <w:t xml:space="preserve">     О.В. Щедрина</w:t>
      </w:r>
    </w:p>
    <w:sectPr w:rsidR="000351FB" w:rsidRPr="000351FB" w:rsidSect="000351FB">
      <w:pgSz w:w="11905" w:h="16837"/>
      <w:pgMar w:top="1161" w:right="1028" w:bottom="426" w:left="159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Uk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1"/>
    <w:rsid w:val="000351FB"/>
    <w:rsid w:val="00201476"/>
    <w:rsid w:val="003127D3"/>
    <w:rsid w:val="00911A50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  <w:style w:type="character" w:customStyle="1" w:styleId="1">
    <w:name w:val="Заголовок №1_"/>
    <w:basedOn w:val="a0"/>
    <w:link w:val="10"/>
    <w:rsid w:val="000351FB"/>
    <w:rPr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51FB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51FB"/>
    <w:pPr>
      <w:shd w:val="clear" w:color="auto" w:fill="FFFFFF"/>
      <w:spacing w:after="120" w:line="0" w:lineRule="atLeas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0351FB"/>
    <w:pPr>
      <w:shd w:val="clear" w:color="auto" w:fill="FFFFFF"/>
      <w:spacing w:before="660" w:line="322" w:lineRule="exact"/>
      <w:ind w:firstLine="70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27D3"/>
    <w:pPr>
      <w:keepNext/>
      <w:widowControl w:val="0"/>
      <w:jc w:val="center"/>
      <w:outlineLvl w:val="1"/>
    </w:pPr>
    <w:rPr>
      <w:rFonts w:ascii="BookUkr" w:hAnsi="BookUkr"/>
      <w:sz w:val="26"/>
      <w:szCs w:val="20"/>
    </w:rPr>
  </w:style>
  <w:style w:type="paragraph" w:styleId="4">
    <w:name w:val="heading 4"/>
    <w:basedOn w:val="a"/>
    <w:next w:val="a"/>
    <w:link w:val="40"/>
    <w:qFormat/>
    <w:rsid w:val="003127D3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27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3127D3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7D3"/>
    <w:rPr>
      <w:rFonts w:ascii="BookUkr" w:hAnsi="BookUkr"/>
      <w:sz w:val="26"/>
      <w:lang w:eastAsia="ru-RU"/>
    </w:rPr>
  </w:style>
  <w:style w:type="character" w:customStyle="1" w:styleId="40">
    <w:name w:val="Заголовок 4 Знак"/>
    <w:basedOn w:val="a0"/>
    <w:link w:val="4"/>
    <w:rsid w:val="003127D3"/>
    <w:rPr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127D3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3127D3"/>
    <w:rPr>
      <w:rFonts w:ascii="Calibri" w:hAnsi="Calibri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semiHidden/>
    <w:rsid w:val="003127D3"/>
    <w:rPr>
      <w:rFonts w:ascii="Cambria" w:hAnsi="Cambria"/>
      <w:sz w:val="22"/>
      <w:szCs w:val="22"/>
    </w:rPr>
  </w:style>
  <w:style w:type="character" w:customStyle="1" w:styleId="1">
    <w:name w:val="Заголовок №1_"/>
    <w:basedOn w:val="a0"/>
    <w:link w:val="10"/>
    <w:rsid w:val="000351FB"/>
    <w:rPr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351FB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351FB"/>
    <w:pPr>
      <w:shd w:val="clear" w:color="auto" w:fill="FFFFFF"/>
      <w:spacing w:after="120" w:line="0" w:lineRule="atLeas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0351FB"/>
    <w:pPr>
      <w:shd w:val="clear" w:color="auto" w:fill="FFFFFF"/>
      <w:spacing w:before="660" w:line="322" w:lineRule="exact"/>
      <w:ind w:firstLine="7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Черникова Елена Евгеньевна</cp:lastModifiedBy>
  <cp:revision>2</cp:revision>
  <dcterms:created xsi:type="dcterms:W3CDTF">2016-07-04T09:39:00Z</dcterms:created>
  <dcterms:modified xsi:type="dcterms:W3CDTF">2016-07-04T09:40:00Z</dcterms:modified>
</cp:coreProperties>
</file>