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E6" w:rsidRPr="00E002B0" w:rsidRDefault="00B029BB" w:rsidP="00E002B0">
      <w:pPr>
        <w:spacing w:after="0" w:line="240" w:lineRule="auto"/>
        <w:jc w:val="center"/>
        <w:rPr>
          <w:sz w:val="24"/>
          <w:szCs w:val="24"/>
        </w:rPr>
      </w:pPr>
      <w:r w:rsidRPr="00E002B0">
        <w:rPr>
          <w:noProof/>
          <w:sz w:val="24"/>
          <w:szCs w:val="24"/>
          <w:lang w:val="ru-RU" w:eastAsia="ru-RU"/>
        </w:rPr>
        <w:drawing>
          <wp:inline distT="0" distB="0" distL="0" distR="0" wp14:anchorId="30977C1D" wp14:editId="3E812F17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E6" w:rsidRPr="00E002B0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002B0">
        <w:rPr>
          <w:rFonts w:ascii="Times New Roman" w:hAnsi="Times New Roman"/>
          <w:b/>
          <w:sz w:val="24"/>
          <w:szCs w:val="24"/>
          <w:lang w:val="ru-RU"/>
        </w:rPr>
        <w:t>Новоандреевский сельский совет</w:t>
      </w:r>
    </w:p>
    <w:p w:rsidR="004646E6" w:rsidRPr="00E002B0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002B0">
        <w:rPr>
          <w:rFonts w:ascii="Times New Roman" w:hAnsi="Times New Roman"/>
          <w:b/>
          <w:sz w:val="24"/>
          <w:szCs w:val="24"/>
          <w:lang w:val="ru-RU"/>
        </w:rPr>
        <w:t xml:space="preserve"> Симферопольского района</w:t>
      </w:r>
    </w:p>
    <w:p w:rsidR="004646E6" w:rsidRPr="00E002B0" w:rsidRDefault="004646E6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002B0">
        <w:rPr>
          <w:rFonts w:ascii="Times New Roman" w:hAnsi="Times New Roman"/>
          <w:b/>
          <w:sz w:val="24"/>
          <w:szCs w:val="24"/>
          <w:lang w:val="ru-RU"/>
        </w:rPr>
        <w:t>Республики Крым</w:t>
      </w:r>
    </w:p>
    <w:p w:rsidR="00E002B0" w:rsidRPr="00E002B0" w:rsidRDefault="00E002B0" w:rsidP="00E00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4646E6" w:rsidRPr="00ED27CE" w:rsidTr="00E002B0">
        <w:trPr>
          <w:trHeight w:val="250"/>
        </w:trPr>
        <w:tc>
          <w:tcPr>
            <w:tcW w:w="103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46E6" w:rsidRPr="00E002B0" w:rsidRDefault="004646E6" w:rsidP="00E0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646E6" w:rsidRPr="00A87EC5" w:rsidRDefault="00A87EC5" w:rsidP="004646E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7EC5">
        <w:rPr>
          <w:rFonts w:ascii="Times New Roman" w:hAnsi="Times New Roman"/>
          <w:b/>
          <w:sz w:val="24"/>
          <w:szCs w:val="24"/>
          <w:lang w:val="ru-RU"/>
        </w:rPr>
        <w:t>35-я сессия</w:t>
      </w:r>
      <w:r w:rsidR="004646E6" w:rsidRPr="00A87EC5">
        <w:rPr>
          <w:rFonts w:ascii="Times New Roman" w:hAnsi="Times New Roman"/>
          <w:b/>
          <w:sz w:val="24"/>
          <w:szCs w:val="24"/>
          <w:lang w:val="ru-RU"/>
        </w:rPr>
        <w:t xml:space="preserve"> 1 созыва</w:t>
      </w:r>
    </w:p>
    <w:p w:rsidR="004646E6" w:rsidRPr="00A87EC5" w:rsidRDefault="00A87EC5" w:rsidP="004646E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РЕШЕНИЕ </w:t>
      </w:r>
    </w:p>
    <w:p w:rsidR="004646E6" w:rsidRPr="00A87EC5" w:rsidRDefault="00E4387A" w:rsidP="004646E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№ 53</w:t>
      </w:r>
      <w:r w:rsidR="00A87EC5" w:rsidRPr="00A87EC5">
        <w:rPr>
          <w:rFonts w:ascii="Times New Roman" w:hAnsi="Times New Roman"/>
          <w:b/>
          <w:sz w:val="24"/>
          <w:szCs w:val="24"/>
          <w:lang w:val="ru-RU"/>
        </w:rPr>
        <w:t>/16</w:t>
      </w:r>
    </w:p>
    <w:p w:rsidR="004646E6" w:rsidRPr="00A87EC5" w:rsidRDefault="004646E6" w:rsidP="00A87EC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A87EC5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End"/>
      <w:r w:rsidRPr="00A87EC5">
        <w:rPr>
          <w:rFonts w:ascii="Times New Roman" w:hAnsi="Times New Roman"/>
          <w:b/>
          <w:sz w:val="24"/>
          <w:szCs w:val="24"/>
          <w:lang w:val="ru-RU"/>
        </w:rPr>
        <w:t>.</w:t>
      </w:r>
      <w:r w:rsidR="00E002B0" w:rsidRPr="00A87EC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87EC5">
        <w:rPr>
          <w:rFonts w:ascii="Times New Roman" w:hAnsi="Times New Roman"/>
          <w:b/>
          <w:sz w:val="24"/>
          <w:szCs w:val="24"/>
          <w:lang w:val="ru-RU"/>
        </w:rPr>
        <w:t>Новоандреевка</w:t>
      </w:r>
      <w:r w:rsidRPr="00A87EC5">
        <w:rPr>
          <w:rFonts w:ascii="Times New Roman" w:hAnsi="Times New Roman"/>
          <w:b/>
          <w:sz w:val="24"/>
          <w:szCs w:val="24"/>
          <w:lang w:val="ru-RU"/>
        </w:rPr>
        <w:tab/>
      </w:r>
      <w:r w:rsidRPr="00A87EC5">
        <w:rPr>
          <w:rFonts w:ascii="Times New Roman" w:hAnsi="Times New Roman"/>
          <w:b/>
          <w:sz w:val="24"/>
          <w:szCs w:val="24"/>
          <w:lang w:val="ru-RU"/>
        </w:rPr>
        <w:tab/>
      </w:r>
      <w:r w:rsidRPr="00A87EC5">
        <w:rPr>
          <w:rFonts w:ascii="Times New Roman" w:hAnsi="Times New Roman"/>
          <w:b/>
          <w:sz w:val="24"/>
          <w:szCs w:val="24"/>
          <w:lang w:val="ru-RU"/>
        </w:rPr>
        <w:tab/>
      </w:r>
      <w:r w:rsidRPr="00A87EC5">
        <w:rPr>
          <w:rFonts w:ascii="Times New Roman" w:hAnsi="Times New Roman"/>
          <w:b/>
          <w:sz w:val="24"/>
          <w:szCs w:val="24"/>
          <w:lang w:val="ru-RU"/>
        </w:rPr>
        <w:tab/>
      </w:r>
      <w:r w:rsidRPr="00A87EC5">
        <w:rPr>
          <w:rFonts w:ascii="Times New Roman" w:hAnsi="Times New Roman"/>
          <w:b/>
          <w:sz w:val="24"/>
          <w:szCs w:val="24"/>
          <w:lang w:val="ru-RU"/>
        </w:rPr>
        <w:tab/>
      </w:r>
      <w:r w:rsidRPr="00A87EC5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           </w:t>
      </w:r>
      <w:r w:rsidR="00A87EC5">
        <w:rPr>
          <w:rFonts w:ascii="Times New Roman" w:hAnsi="Times New Roman"/>
          <w:b/>
          <w:sz w:val="24"/>
          <w:szCs w:val="24"/>
          <w:lang w:val="ru-RU"/>
        </w:rPr>
        <w:tab/>
      </w:r>
      <w:r w:rsidR="00A87EC5">
        <w:rPr>
          <w:rFonts w:ascii="Times New Roman" w:hAnsi="Times New Roman"/>
          <w:b/>
          <w:sz w:val="24"/>
          <w:szCs w:val="24"/>
          <w:lang w:val="ru-RU"/>
        </w:rPr>
        <w:tab/>
        <w:t>от 07</w:t>
      </w:r>
      <w:r w:rsidRPr="00A87EC5">
        <w:rPr>
          <w:rFonts w:ascii="Times New Roman" w:hAnsi="Times New Roman"/>
          <w:b/>
          <w:sz w:val="24"/>
          <w:szCs w:val="24"/>
          <w:lang w:val="ru-RU"/>
        </w:rPr>
        <w:t>.</w:t>
      </w:r>
      <w:r w:rsidR="00A87EC5">
        <w:rPr>
          <w:rFonts w:ascii="Times New Roman" w:hAnsi="Times New Roman"/>
          <w:b/>
          <w:sz w:val="24"/>
          <w:szCs w:val="24"/>
          <w:lang w:val="ru-RU"/>
        </w:rPr>
        <w:t>11</w:t>
      </w:r>
      <w:r w:rsidRPr="00A87EC5">
        <w:rPr>
          <w:rFonts w:ascii="Times New Roman" w:hAnsi="Times New Roman"/>
          <w:b/>
          <w:sz w:val="24"/>
          <w:szCs w:val="24"/>
          <w:lang w:val="ru-RU"/>
        </w:rPr>
        <w:t>.2016</w:t>
      </w:r>
    </w:p>
    <w:p w:rsidR="004646E6" w:rsidRPr="00A87EC5" w:rsidRDefault="004646E6" w:rsidP="004646E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327" w:right="1320"/>
        <w:jc w:val="center"/>
        <w:rPr>
          <w:b/>
          <w:sz w:val="24"/>
          <w:szCs w:val="24"/>
          <w:lang w:val="ru-RU"/>
        </w:rPr>
      </w:pPr>
    </w:p>
    <w:p w:rsidR="00CF3E2E" w:rsidRPr="00E002B0" w:rsidRDefault="00CF3E2E" w:rsidP="00E0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02B0">
        <w:rPr>
          <w:rFonts w:ascii="Times New Roman" w:hAnsi="Times New Roman"/>
          <w:b/>
          <w:sz w:val="24"/>
          <w:szCs w:val="24"/>
          <w:lang w:val="ru-RU"/>
        </w:rPr>
        <w:t>Об утверждении порядка представления,</w:t>
      </w:r>
    </w:p>
    <w:p w:rsidR="00CF3E2E" w:rsidRPr="00E002B0" w:rsidRDefault="00CF3E2E" w:rsidP="00E0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02B0">
        <w:rPr>
          <w:rFonts w:ascii="Times New Roman" w:hAnsi="Times New Roman"/>
          <w:b/>
          <w:sz w:val="24"/>
          <w:szCs w:val="24"/>
          <w:lang w:val="ru-RU"/>
        </w:rPr>
        <w:t>рассмотрения и утверждения годового</w:t>
      </w:r>
    </w:p>
    <w:p w:rsidR="00CF3E2E" w:rsidRPr="00E002B0" w:rsidRDefault="00CF3E2E" w:rsidP="00E0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02B0">
        <w:rPr>
          <w:rFonts w:ascii="Times New Roman" w:hAnsi="Times New Roman"/>
          <w:b/>
          <w:sz w:val="24"/>
          <w:szCs w:val="24"/>
          <w:lang w:val="ru-RU"/>
        </w:rPr>
        <w:t>отчета об исполнении бюджета</w:t>
      </w:r>
    </w:p>
    <w:p w:rsidR="00CF3E2E" w:rsidRPr="00E002B0" w:rsidRDefault="00CF3E2E" w:rsidP="00E0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02B0">
        <w:rPr>
          <w:rFonts w:ascii="Times New Roman" w:hAnsi="Times New Roman"/>
          <w:b/>
          <w:sz w:val="24"/>
          <w:szCs w:val="24"/>
          <w:lang w:val="ru-RU"/>
        </w:rPr>
        <w:t>Новоандреевского сельского поселения</w:t>
      </w:r>
    </w:p>
    <w:p w:rsidR="00CF3E2E" w:rsidRPr="00E002B0" w:rsidRDefault="00CF3E2E" w:rsidP="00E00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02B0">
        <w:rPr>
          <w:rFonts w:ascii="Times New Roman" w:hAnsi="Times New Roman"/>
          <w:b/>
          <w:sz w:val="24"/>
          <w:szCs w:val="24"/>
          <w:lang w:val="ru-RU"/>
        </w:rPr>
        <w:t>Симферопольского района Республики</w:t>
      </w:r>
    </w:p>
    <w:p w:rsidR="00CF3E2E" w:rsidRPr="00E002B0" w:rsidRDefault="00CF3E2E" w:rsidP="00E00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02B0">
        <w:rPr>
          <w:rFonts w:ascii="Times New Roman" w:hAnsi="Times New Roman"/>
          <w:b/>
          <w:sz w:val="24"/>
          <w:szCs w:val="24"/>
          <w:lang w:val="ru-RU"/>
        </w:rPr>
        <w:t xml:space="preserve">Крым </w:t>
      </w:r>
    </w:p>
    <w:p w:rsidR="00632B65" w:rsidRPr="00E002B0" w:rsidRDefault="00632B65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632B65" w:rsidRPr="00E002B0" w:rsidRDefault="00CF3E2E" w:rsidP="00CF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В соответствии со статьей 26</w:t>
      </w:r>
      <w:r w:rsidR="00782760" w:rsidRPr="00E002B0"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E002B0">
        <w:rPr>
          <w:rFonts w:ascii="Times New Roman" w:hAnsi="Times New Roman"/>
          <w:sz w:val="24"/>
          <w:szCs w:val="24"/>
          <w:lang w:val="ru-RU"/>
        </w:rPr>
        <w:t>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0F5B5A" w:rsidRPr="00E002B0">
        <w:rPr>
          <w:rFonts w:ascii="Times New Roman" w:hAnsi="Times New Roman"/>
          <w:sz w:val="24"/>
          <w:szCs w:val="24"/>
          <w:lang w:val="ru-RU"/>
        </w:rPr>
        <w:t>, руководствуясь Уставом</w:t>
      </w:r>
      <w:r w:rsidR="00E002B0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</w:t>
      </w:r>
      <w:r w:rsidR="000F5B5A" w:rsidRPr="00E002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02B0">
        <w:rPr>
          <w:rFonts w:ascii="Times New Roman" w:hAnsi="Times New Roman"/>
          <w:sz w:val="24"/>
          <w:szCs w:val="24"/>
          <w:lang w:val="ru-RU"/>
        </w:rPr>
        <w:t>«</w:t>
      </w:r>
      <w:r w:rsidR="004646E6" w:rsidRPr="00E002B0">
        <w:rPr>
          <w:rFonts w:ascii="Times New Roman" w:hAnsi="Times New Roman"/>
          <w:sz w:val="24"/>
          <w:szCs w:val="24"/>
          <w:lang w:val="ru-RU"/>
        </w:rPr>
        <w:t>Новоандреевско</w:t>
      </w:r>
      <w:r w:rsidR="00E002B0">
        <w:rPr>
          <w:rFonts w:ascii="Times New Roman" w:hAnsi="Times New Roman"/>
          <w:sz w:val="24"/>
          <w:szCs w:val="24"/>
          <w:lang w:val="ru-RU"/>
        </w:rPr>
        <w:t>е</w:t>
      </w:r>
      <w:r w:rsidR="000F5B5A" w:rsidRPr="00E002B0">
        <w:rPr>
          <w:rFonts w:ascii="Times New Roman" w:hAnsi="Times New Roman"/>
          <w:sz w:val="24"/>
          <w:szCs w:val="24"/>
          <w:lang w:val="ru-RU"/>
        </w:rPr>
        <w:t xml:space="preserve"> сельско</w:t>
      </w:r>
      <w:r w:rsidR="00E002B0">
        <w:rPr>
          <w:rFonts w:ascii="Times New Roman" w:hAnsi="Times New Roman"/>
          <w:sz w:val="24"/>
          <w:szCs w:val="24"/>
          <w:lang w:val="ru-RU"/>
        </w:rPr>
        <w:t>е</w:t>
      </w:r>
      <w:r w:rsidR="000F5B5A" w:rsidRPr="00E002B0">
        <w:rPr>
          <w:rFonts w:ascii="Times New Roman" w:hAnsi="Times New Roman"/>
          <w:sz w:val="24"/>
          <w:szCs w:val="24"/>
          <w:lang w:val="ru-RU"/>
        </w:rPr>
        <w:t xml:space="preserve"> поселени</w:t>
      </w:r>
      <w:r w:rsidR="00E002B0">
        <w:rPr>
          <w:rFonts w:ascii="Times New Roman" w:hAnsi="Times New Roman"/>
          <w:sz w:val="24"/>
          <w:szCs w:val="24"/>
          <w:lang w:val="ru-RU"/>
        </w:rPr>
        <w:t>е</w:t>
      </w:r>
      <w:r w:rsidR="000F5B5A" w:rsidRPr="00E002B0">
        <w:rPr>
          <w:rFonts w:ascii="Times New Roman" w:hAnsi="Times New Roman"/>
          <w:sz w:val="24"/>
          <w:szCs w:val="24"/>
          <w:lang w:val="ru-RU"/>
        </w:rPr>
        <w:t xml:space="preserve"> Симферопольского района Республики Крым, </w:t>
      </w:r>
    </w:p>
    <w:p w:rsidR="00E002B0" w:rsidRDefault="00E002B0" w:rsidP="004646E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46E6" w:rsidRPr="00E002B0" w:rsidRDefault="004646E6" w:rsidP="00E002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 xml:space="preserve">Новоандреевский сельский совет </w:t>
      </w:r>
      <w:r w:rsidR="00E002B0">
        <w:rPr>
          <w:rFonts w:ascii="Times New Roman" w:hAnsi="Times New Roman"/>
          <w:b/>
          <w:sz w:val="24"/>
          <w:szCs w:val="24"/>
          <w:lang w:val="ru-RU"/>
        </w:rPr>
        <w:t>РЕШИЛ</w:t>
      </w:r>
      <w:r w:rsidRPr="00E002B0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32B65" w:rsidRPr="00E002B0" w:rsidRDefault="00632B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67DE3" w:rsidRPr="00E002B0" w:rsidRDefault="000F5B5A" w:rsidP="00E002B0">
      <w:pPr>
        <w:pStyle w:val="a5"/>
        <w:widowControl w:val="0"/>
        <w:numPr>
          <w:ilvl w:val="0"/>
          <w:numId w:val="2"/>
        </w:numPr>
        <w:tabs>
          <w:tab w:val="clear" w:pos="955"/>
          <w:tab w:val="num" w:pos="-1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 w:rsidR="00CF3E2E" w:rsidRPr="00E002B0">
        <w:rPr>
          <w:rFonts w:ascii="Times New Roman" w:hAnsi="Times New Roman"/>
          <w:sz w:val="24"/>
          <w:szCs w:val="24"/>
          <w:lang w:val="ru-RU"/>
        </w:rPr>
        <w:t>прилагаемый Порядок представления, рассмотрения и</w:t>
      </w:r>
      <w:r w:rsidR="00E002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3E2E" w:rsidRPr="00E002B0">
        <w:rPr>
          <w:rFonts w:ascii="Times New Roman" w:hAnsi="Times New Roman"/>
          <w:sz w:val="24"/>
          <w:szCs w:val="24"/>
          <w:lang w:val="ru-RU"/>
        </w:rPr>
        <w:t>утверждения годового отчета об исполнении бюджета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46E6" w:rsidRPr="00E002B0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сельского поселения Симферопольского района Республики Крым. </w:t>
      </w:r>
    </w:p>
    <w:p w:rsidR="00E002B0" w:rsidRPr="00E002B0" w:rsidRDefault="00E002B0" w:rsidP="00E002B0">
      <w:pPr>
        <w:pStyle w:val="a5"/>
        <w:widowControl w:val="0"/>
        <w:numPr>
          <w:ilvl w:val="1"/>
          <w:numId w:val="2"/>
        </w:numPr>
        <w:tabs>
          <w:tab w:val="num" w:pos="-142"/>
          <w:tab w:val="num" w:pos="10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002B0">
        <w:rPr>
          <w:rFonts w:ascii="Times New Roman" w:hAnsi="Times New Roman"/>
          <w:sz w:val="24"/>
          <w:szCs w:val="24"/>
          <w:lang w:val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E002B0">
        <w:rPr>
          <w:rFonts w:ascii="Times New Roman" w:hAnsi="Times New Roman"/>
          <w:sz w:val="24"/>
          <w:szCs w:val="24"/>
          <w:lang w:val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E002B0">
        <w:rPr>
          <w:rFonts w:ascii="Times New Roman" w:hAnsi="Times New Roman"/>
          <w:sz w:val="24"/>
          <w:szCs w:val="24"/>
          <w:lang w:val="ru-RU"/>
        </w:rPr>
        <w:t>новоандреевка</w:t>
      </w:r>
      <w:proofErr w:type="gramStart"/>
      <w:r w:rsidRPr="00E002B0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E002B0">
        <w:rPr>
          <w:rFonts w:ascii="Times New Roman" w:hAnsi="Times New Roman"/>
          <w:sz w:val="24"/>
          <w:szCs w:val="24"/>
          <w:lang w:val="ru-RU"/>
        </w:rPr>
        <w:t>ф</w:t>
      </w:r>
      <w:proofErr w:type="spellEnd"/>
      <w:r w:rsidRPr="00E002B0">
        <w:rPr>
          <w:rFonts w:ascii="Times New Roman" w:hAnsi="Times New Roman"/>
          <w:sz w:val="24"/>
          <w:szCs w:val="24"/>
          <w:lang w:val="ru-RU"/>
        </w:rPr>
        <w:t>).</w:t>
      </w:r>
    </w:p>
    <w:p w:rsidR="00632B65" w:rsidRPr="00E002B0" w:rsidRDefault="00E002B0" w:rsidP="00E002B0">
      <w:pPr>
        <w:widowControl w:val="0"/>
        <w:numPr>
          <w:ilvl w:val="1"/>
          <w:numId w:val="2"/>
        </w:numPr>
        <w:tabs>
          <w:tab w:val="num" w:pos="-142"/>
          <w:tab w:val="num" w:pos="10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Решение вступает в силу с момента его обнародования</w:t>
      </w:r>
      <w:proofErr w:type="gramStart"/>
      <w:r w:rsidRPr="00E002B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CF3E2E" w:rsidRPr="00E002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F3E2E" w:rsidRPr="00E002B0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="00CF3E2E" w:rsidRPr="00E002B0">
        <w:rPr>
          <w:rFonts w:ascii="Times New Roman" w:hAnsi="Times New Roman"/>
          <w:sz w:val="24"/>
          <w:szCs w:val="24"/>
          <w:lang w:val="ru-RU"/>
        </w:rPr>
        <w:t xml:space="preserve"> распространяет свое действие на правоотношения, возникшие с 01.01.2016г.</w:t>
      </w:r>
    </w:p>
    <w:p w:rsidR="00632B65" w:rsidRPr="00E002B0" w:rsidRDefault="00632B65" w:rsidP="00E002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E002B0" w:rsidRPr="00E002B0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002B0">
        <w:rPr>
          <w:rFonts w:ascii="Times New Roman" w:eastAsia="Calibri" w:hAnsi="Times New Roman"/>
          <w:b/>
          <w:sz w:val="24"/>
          <w:szCs w:val="24"/>
          <w:lang w:val="ru-RU"/>
        </w:rPr>
        <w:t xml:space="preserve">Председатель </w:t>
      </w:r>
      <w:bookmarkStart w:id="0" w:name="_GoBack"/>
      <w:bookmarkEnd w:id="0"/>
    </w:p>
    <w:p w:rsidR="00E002B0" w:rsidRPr="00E002B0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E002B0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совета</w:t>
      </w:r>
    </w:p>
    <w:p w:rsidR="00E002B0" w:rsidRPr="00E002B0" w:rsidRDefault="00E002B0" w:rsidP="00E002B0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E002B0">
        <w:rPr>
          <w:rFonts w:ascii="Times New Roman" w:eastAsia="Calibri" w:hAnsi="Times New Roman"/>
          <w:b/>
          <w:sz w:val="24"/>
          <w:szCs w:val="24"/>
          <w:lang w:val="ru-RU"/>
        </w:rPr>
        <w:t xml:space="preserve">Глава администрации </w:t>
      </w:r>
    </w:p>
    <w:p w:rsidR="00632B65" w:rsidRPr="00E002B0" w:rsidRDefault="00E002B0" w:rsidP="00E002B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  <w:sectPr w:rsidR="00632B65" w:rsidRPr="00E002B0" w:rsidSect="00E002B0">
          <w:pgSz w:w="11900" w:h="16840"/>
          <w:pgMar w:top="1134" w:right="567" w:bottom="1134" w:left="1134" w:header="720" w:footer="720" w:gutter="0"/>
          <w:cols w:space="720" w:equalWidth="0">
            <w:col w:w="10200"/>
          </w:cols>
          <w:noEndnote/>
        </w:sectPr>
      </w:pPr>
      <w:r w:rsidRPr="00E002B0">
        <w:rPr>
          <w:rFonts w:ascii="Times New Roman" w:eastAsia="Calibri" w:hAnsi="Times New Roman"/>
          <w:b/>
          <w:sz w:val="24"/>
          <w:szCs w:val="24"/>
          <w:lang w:val="ru-RU"/>
        </w:rPr>
        <w:t>Новоандреевского сельского поселения</w:t>
      </w:r>
      <w:r w:rsidRPr="00E002B0">
        <w:rPr>
          <w:rFonts w:ascii="Times New Roman" w:eastAsia="Calibri" w:hAnsi="Times New Roman"/>
          <w:b/>
          <w:sz w:val="24"/>
          <w:szCs w:val="24"/>
          <w:lang w:val="ru-RU"/>
        </w:rPr>
        <w:tab/>
      </w:r>
      <w:r w:rsidRPr="00E002B0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</w:t>
      </w:r>
      <w:r w:rsidRPr="00E002B0"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             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ab/>
        <w:t xml:space="preserve">  </w:t>
      </w:r>
      <w:r w:rsidRPr="00E002B0">
        <w:rPr>
          <w:rFonts w:ascii="Times New Roman" w:eastAsia="Calibri" w:hAnsi="Times New Roman"/>
          <w:b/>
          <w:sz w:val="24"/>
          <w:szCs w:val="24"/>
          <w:lang w:val="ru-RU"/>
        </w:rPr>
        <w:t>В.Ю. Вайсбейн</w:t>
      </w:r>
    </w:p>
    <w:p w:rsidR="00A87EC5" w:rsidRPr="00A87EC5" w:rsidRDefault="00E002B0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bookmarkStart w:id="1" w:name="page3"/>
      <w:bookmarkEnd w:id="1"/>
      <w:r w:rsidRPr="00A87EC5">
        <w:rPr>
          <w:rFonts w:ascii="Times New Roman" w:hAnsi="Times New Roman"/>
          <w:b/>
          <w:sz w:val="24"/>
          <w:szCs w:val="24"/>
          <w:lang w:val="ru-RU"/>
        </w:rPr>
        <w:lastRenderedPageBreak/>
        <w:t>Утверждено</w:t>
      </w:r>
      <w:r w:rsidR="00D95BA3" w:rsidRPr="00A87EC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32B65" w:rsidRPr="00A87EC5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87EC5">
        <w:rPr>
          <w:rFonts w:ascii="Times New Roman" w:hAnsi="Times New Roman"/>
          <w:b/>
          <w:sz w:val="24"/>
          <w:szCs w:val="24"/>
          <w:lang w:val="ru-RU"/>
        </w:rPr>
        <w:t>решени</w:t>
      </w:r>
      <w:r w:rsidR="00E002B0" w:rsidRPr="00A87EC5">
        <w:rPr>
          <w:rFonts w:ascii="Times New Roman" w:hAnsi="Times New Roman"/>
          <w:b/>
          <w:sz w:val="24"/>
          <w:szCs w:val="24"/>
          <w:lang w:val="ru-RU"/>
        </w:rPr>
        <w:t xml:space="preserve">ем 35 </w:t>
      </w:r>
      <w:r w:rsidRPr="00A87EC5">
        <w:rPr>
          <w:rFonts w:ascii="Times New Roman" w:hAnsi="Times New Roman"/>
          <w:b/>
          <w:sz w:val="24"/>
          <w:szCs w:val="24"/>
          <w:lang w:val="ru-RU"/>
        </w:rPr>
        <w:t>сессии</w:t>
      </w:r>
    </w:p>
    <w:p w:rsidR="00D95BA3" w:rsidRPr="00A87EC5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87EC5">
        <w:rPr>
          <w:rFonts w:ascii="Times New Roman" w:hAnsi="Times New Roman"/>
          <w:b/>
          <w:sz w:val="24"/>
          <w:szCs w:val="24"/>
          <w:lang w:val="ru-RU"/>
        </w:rPr>
        <w:t>Новоандреевского сельского совета</w:t>
      </w:r>
      <w:r w:rsidR="00E002B0" w:rsidRPr="00A87EC5">
        <w:rPr>
          <w:rFonts w:ascii="Times New Roman" w:hAnsi="Times New Roman"/>
          <w:b/>
          <w:sz w:val="24"/>
          <w:szCs w:val="24"/>
          <w:lang w:val="ru-RU"/>
        </w:rPr>
        <w:t xml:space="preserve"> 1 созыва</w:t>
      </w:r>
    </w:p>
    <w:p w:rsidR="00D95BA3" w:rsidRPr="00A87EC5" w:rsidRDefault="00A87EC5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A87EC5">
        <w:rPr>
          <w:rFonts w:ascii="Times New Roman" w:hAnsi="Times New Roman"/>
          <w:b/>
          <w:sz w:val="24"/>
          <w:szCs w:val="24"/>
          <w:lang w:val="ru-RU"/>
        </w:rPr>
        <w:t>от 07 но</w:t>
      </w:r>
      <w:r w:rsidR="00E002B0" w:rsidRPr="00A87EC5">
        <w:rPr>
          <w:rFonts w:ascii="Times New Roman" w:hAnsi="Times New Roman"/>
          <w:b/>
          <w:sz w:val="24"/>
          <w:szCs w:val="24"/>
          <w:lang w:val="ru-RU"/>
        </w:rPr>
        <w:t xml:space="preserve">ября </w:t>
      </w:r>
      <w:r w:rsidRPr="00A87EC5">
        <w:rPr>
          <w:rFonts w:ascii="Times New Roman" w:hAnsi="Times New Roman"/>
          <w:b/>
          <w:sz w:val="24"/>
          <w:szCs w:val="24"/>
          <w:lang w:val="ru-RU"/>
        </w:rPr>
        <w:t>2016 года №5</w:t>
      </w:r>
      <w:r w:rsidR="00E4387A">
        <w:rPr>
          <w:rFonts w:ascii="Times New Roman" w:hAnsi="Times New Roman"/>
          <w:b/>
          <w:sz w:val="24"/>
          <w:szCs w:val="24"/>
          <w:lang w:val="ru-RU"/>
        </w:rPr>
        <w:t>3</w:t>
      </w:r>
      <w:r w:rsidRPr="00A87EC5">
        <w:rPr>
          <w:rFonts w:ascii="Times New Roman" w:hAnsi="Times New Roman"/>
          <w:b/>
          <w:sz w:val="24"/>
          <w:szCs w:val="24"/>
          <w:lang w:val="ru-RU"/>
        </w:rPr>
        <w:t>/16</w:t>
      </w:r>
    </w:p>
    <w:p w:rsidR="00D95BA3" w:rsidRPr="00E002B0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95BA3" w:rsidRPr="00E002B0" w:rsidRDefault="00D95BA3" w:rsidP="00CF3E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95BA3" w:rsidRPr="00E002B0" w:rsidRDefault="00D95BA3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002B0">
        <w:rPr>
          <w:rFonts w:ascii="Times New Roman" w:hAnsi="Times New Roman"/>
          <w:b/>
          <w:sz w:val="24"/>
          <w:szCs w:val="24"/>
          <w:lang w:val="ru-RU"/>
        </w:rPr>
        <w:t>Порядок</w:t>
      </w:r>
    </w:p>
    <w:p w:rsidR="00D95BA3" w:rsidRPr="00E002B0" w:rsidRDefault="00D95BA3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002B0">
        <w:rPr>
          <w:rFonts w:ascii="Times New Roman" w:hAnsi="Times New Roman"/>
          <w:b/>
          <w:sz w:val="24"/>
          <w:szCs w:val="24"/>
          <w:lang w:val="ru-RU"/>
        </w:rPr>
        <w:t>представления, рассмотрения и утверждения годового отчета об исполнении бюджета Новоандреевского сельского поселения Симферопольского района Республики Крым</w:t>
      </w:r>
    </w:p>
    <w:p w:rsidR="00D95BA3" w:rsidRPr="00E002B0" w:rsidRDefault="00D95BA3" w:rsidP="00D95B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5BA3" w:rsidRDefault="00D95BA3" w:rsidP="00590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1.Общие положения</w:t>
      </w:r>
    </w:p>
    <w:p w:rsidR="00E002B0" w:rsidRPr="00E002B0" w:rsidRDefault="00E002B0" w:rsidP="00590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95BA3" w:rsidRPr="00E002B0" w:rsidRDefault="00D95BA3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1.1 Настоящий Порядок представления, рассмотрения и утверждения годового отчета об исполнении бюджета Новоандреевского сельского поселения Симферопольского района Республики Крым (дале</w:t>
      </w:r>
      <w:proofErr w:type="gramStart"/>
      <w:r w:rsidRPr="00E002B0"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 w:rsidRPr="00E002B0">
        <w:rPr>
          <w:rFonts w:ascii="Times New Roman" w:hAnsi="Times New Roman"/>
          <w:sz w:val="24"/>
          <w:szCs w:val="24"/>
          <w:lang w:val="ru-RU"/>
        </w:rPr>
        <w:t xml:space="preserve"> Порядок) разработан в соответствии с Бюджетным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</w:t>
      </w:r>
      <w:r w:rsidR="00E002B0" w:rsidRPr="00E002B0">
        <w:rPr>
          <w:rFonts w:ascii="Times New Roman" w:hAnsi="Times New Roman"/>
          <w:sz w:val="24"/>
          <w:szCs w:val="24"/>
          <w:lang w:val="ru-RU"/>
        </w:rPr>
        <w:t>Положением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о бюджетном процессе в Новоандреевском сельском поселении Симферопольского района Республики Крым.</w:t>
      </w:r>
    </w:p>
    <w:p w:rsidR="00D95BA3" w:rsidRPr="00E002B0" w:rsidRDefault="00D95BA3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1.2 Настоящий Порядок устанавливает механизм и сроки представления</w:t>
      </w:r>
      <w:r w:rsidR="00067DE3" w:rsidRPr="00E002B0">
        <w:rPr>
          <w:rFonts w:ascii="Times New Roman" w:hAnsi="Times New Roman"/>
          <w:sz w:val="24"/>
          <w:szCs w:val="24"/>
          <w:lang w:val="ru-RU"/>
        </w:rPr>
        <w:t>, рассмотрения и утверждения годового отчета об исполнении бюджета Новоандреевского сельского поселения Симферопольского района Республики Крым (дале</w:t>
      </w:r>
      <w:proofErr w:type="gramStart"/>
      <w:r w:rsidR="00067DE3" w:rsidRPr="00E002B0"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 w:rsidR="00067DE3" w:rsidRPr="00E002B0">
        <w:rPr>
          <w:rFonts w:ascii="Times New Roman" w:hAnsi="Times New Roman"/>
          <w:sz w:val="24"/>
          <w:szCs w:val="24"/>
          <w:lang w:val="ru-RU"/>
        </w:rPr>
        <w:t xml:space="preserve"> бюджет </w:t>
      </w:r>
      <w:r w:rsidR="009C5286" w:rsidRPr="00E002B0">
        <w:rPr>
          <w:rFonts w:ascii="Times New Roman" w:hAnsi="Times New Roman"/>
          <w:sz w:val="24"/>
          <w:szCs w:val="24"/>
          <w:lang w:val="ru-RU"/>
        </w:rPr>
        <w:t xml:space="preserve">сельского </w:t>
      </w:r>
      <w:r w:rsidR="00067DE3" w:rsidRPr="00E002B0">
        <w:rPr>
          <w:rFonts w:ascii="Times New Roman" w:hAnsi="Times New Roman"/>
          <w:sz w:val="24"/>
          <w:szCs w:val="24"/>
          <w:lang w:val="ru-RU"/>
        </w:rPr>
        <w:t>поселения) за отчетный финансовый год.</w:t>
      </w:r>
    </w:p>
    <w:p w:rsidR="009C5286" w:rsidRPr="00E002B0" w:rsidRDefault="009C5286" w:rsidP="00D95B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02B0" w:rsidRPr="00E002B0" w:rsidRDefault="009C5286" w:rsidP="00E002B0">
      <w:pPr>
        <w:pStyle w:val="a5"/>
        <w:widowControl w:val="0"/>
        <w:numPr>
          <w:ilvl w:val="0"/>
          <w:numId w:val="2"/>
        </w:numPr>
        <w:tabs>
          <w:tab w:val="clear" w:pos="955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 xml:space="preserve">Представление </w:t>
      </w:r>
    </w:p>
    <w:p w:rsidR="009C5286" w:rsidRPr="00E002B0" w:rsidRDefault="009C5286" w:rsidP="00E002B0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955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годового отчета об исполнении бюджета</w:t>
      </w:r>
      <w:r w:rsidR="00E002B0" w:rsidRPr="00E002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0DB9" w:rsidRPr="00E002B0">
        <w:rPr>
          <w:rFonts w:ascii="Times New Roman" w:hAnsi="Times New Roman"/>
          <w:sz w:val="24"/>
          <w:szCs w:val="24"/>
          <w:lang w:val="ru-RU"/>
        </w:rPr>
        <w:t>Новоандреевского сельского поселения</w:t>
      </w:r>
    </w:p>
    <w:p w:rsidR="00590DB9" w:rsidRDefault="00590DB9" w:rsidP="00590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Симферопольского района Республики Крым</w:t>
      </w:r>
    </w:p>
    <w:p w:rsidR="00E002B0" w:rsidRPr="00E002B0" w:rsidRDefault="00E002B0" w:rsidP="00590D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67DE3" w:rsidRPr="00E002B0" w:rsidRDefault="00067DE3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2.</w:t>
      </w:r>
      <w:r w:rsidR="009C5286" w:rsidRPr="00E002B0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357EB3" w:rsidRPr="00E002B0">
        <w:rPr>
          <w:rFonts w:ascii="Times New Roman" w:hAnsi="Times New Roman"/>
          <w:sz w:val="24"/>
          <w:szCs w:val="24"/>
          <w:lang w:val="ru-RU"/>
        </w:rPr>
        <w:t>Годовой отчет об исполнении бюджета до его рассмотрения Новоандреевским сельским советом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357EB3" w:rsidRPr="00A87EC5" w:rsidRDefault="00357EB3" w:rsidP="00067D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ab/>
      </w:r>
      <w:r w:rsidRPr="00A87EC5">
        <w:rPr>
          <w:rFonts w:ascii="Times New Roman" w:hAnsi="Times New Roman"/>
          <w:sz w:val="24"/>
          <w:szCs w:val="24"/>
          <w:lang w:val="ru-RU"/>
        </w:rPr>
        <w:t>Администрация Новоандреевского сельского поселения Симферопольского района Республики Крым (дале</w:t>
      </w:r>
      <w:proofErr w:type="gramStart"/>
      <w:r w:rsidRPr="00A87EC5"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 w:rsidRPr="00A87EC5">
        <w:rPr>
          <w:rFonts w:ascii="Times New Roman" w:hAnsi="Times New Roman"/>
          <w:sz w:val="24"/>
          <w:szCs w:val="24"/>
          <w:lang w:val="ru-RU"/>
        </w:rPr>
        <w:t xml:space="preserve"> Администрация) представляет отчет об исполнении бюджета для подготовки заключения на него не позднее 1 </w:t>
      </w:r>
      <w:r w:rsidR="00F176C9" w:rsidRPr="00A87EC5">
        <w:rPr>
          <w:rFonts w:ascii="Times New Roman" w:hAnsi="Times New Roman"/>
          <w:sz w:val="24"/>
          <w:szCs w:val="24"/>
          <w:lang w:val="ru-RU"/>
        </w:rPr>
        <w:t>апреля</w:t>
      </w:r>
      <w:r w:rsidRPr="00A87EC5">
        <w:rPr>
          <w:rFonts w:ascii="Times New Roman" w:hAnsi="Times New Roman"/>
          <w:sz w:val="24"/>
          <w:szCs w:val="24"/>
          <w:lang w:val="ru-RU"/>
        </w:rPr>
        <w:t xml:space="preserve"> текущего года.</w:t>
      </w:r>
      <w:r w:rsidR="00A87EC5" w:rsidRPr="00A87EC5">
        <w:rPr>
          <w:rFonts w:ascii="Times New Roman" w:hAnsi="Times New Roman"/>
          <w:sz w:val="24"/>
          <w:szCs w:val="24"/>
          <w:lang w:val="ru-RU"/>
        </w:rPr>
        <w:t xml:space="preserve"> Подготовка заключения на годовой отчет об исполнении бюджета Новоандреевского сельского поселения проводится в </w:t>
      </w:r>
      <w:proofErr w:type="gramStart"/>
      <w:r w:rsidR="00A87EC5" w:rsidRPr="00A87EC5">
        <w:rPr>
          <w:rFonts w:ascii="Times New Roman" w:hAnsi="Times New Roman"/>
          <w:sz w:val="24"/>
          <w:szCs w:val="24"/>
          <w:lang w:val="ru-RU"/>
        </w:rPr>
        <w:t>срок</w:t>
      </w:r>
      <w:proofErr w:type="gramEnd"/>
      <w:r w:rsidR="00A87EC5" w:rsidRPr="00A87EC5">
        <w:rPr>
          <w:rFonts w:ascii="Times New Roman" w:hAnsi="Times New Roman"/>
          <w:sz w:val="24"/>
          <w:szCs w:val="24"/>
          <w:lang w:val="ru-RU"/>
        </w:rPr>
        <w:t xml:space="preserve"> не превышающий один месяц.</w:t>
      </w:r>
    </w:p>
    <w:p w:rsidR="009C5286" w:rsidRPr="00E002B0" w:rsidRDefault="00357EB3" w:rsidP="00067D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87EC5">
        <w:rPr>
          <w:rFonts w:ascii="Times New Roman" w:hAnsi="Times New Roman"/>
          <w:sz w:val="24"/>
          <w:szCs w:val="24"/>
          <w:lang w:val="ru-RU"/>
        </w:rPr>
        <w:tab/>
        <w:t>Внешняя проверка годового отчета об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исполнении бюджета Новоандреевского сельского поселения Симферопольского района Республики Крым</w:t>
      </w:r>
      <w:r w:rsidR="00A845EA" w:rsidRPr="00E002B0">
        <w:rPr>
          <w:rFonts w:ascii="Times New Roman" w:hAnsi="Times New Roman"/>
          <w:sz w:val="24"/>
          <w:szCs w:val="24"/>
          <w:lang w:val="ru-RU"/>
        </w:rPr>
        <w:t xml:space="preserve"> по решению главных администраторов бюджетных средств</w:t>
      </w:r>
      <w:r w:rsidR="009C5286" w:rsidRPr="00E002B0">
        <w:rPr>
          <w:rFonts w:ascii="Times New Roman" w:hAnsi="Times New Roman"/>
          <w:sz w:val="24"/>
          <w:szCs w:val="24"/>
          <w:lang w:val="ru-RU"/>
        </w:rPr>
        <w:t xml:space="preserve"> может осуществляться контрольно-ревизионным управлением Симферопольского района Республики Крым (дале</w:t>
      </w:r>
      <w:proofErr w:type="gramStart"/>
      <w:r w:rsidR="009C5286" w:rsidRPr="00E002B0">
        <w:rPr>
          <w:rFonts w:ascii="Times New Roman" w:hAnsi="Times New Roman"/>
          <w:sz w:val="24"/>
          <w:szCs w:val="24"/>
          <w:lang w:val="ru-RU"/>
        </w:rPr>
        <w:t>е-</w:t>
      </w:r>
      <w:proofErr w:type="gramEnd"/>
      <w:r w:rsidR="009C5286" w:rsidRPr="00E002B0">
        <w:rPr>
          <w:rFonts w:ascii="Times New Roman" w:hAnsi="Times New Roman"/>
          <w:sz w:val="24"/>
          <w:szCs w:val="24"/>
          <w:lang w:val="ru-RU"/>
        </w:rPr>
        <w:t xml:space="preserve"> контрольно-ревизионное управление) по обращению Новоандреевского сельского совета, согласно заключенного соглашения. Подготовка заключения на годовой отчет </w:t>
      </w:r>
      <w:proofErr w:type="gramStart"/>
      <w:r w:rsidR="009C5286" w:rsidRPr="00E002B0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="009C5286" w:rsidRPr="00E002B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9C5286" w:rsidRPr="00E002B0">
        <w:rPr>
          <w:rFonts w:ascii="Times New Roman" w:hAnsi="Times New Roman"/>
          <w:sz w:val="24"/>
          <w:szCs w:val="24"/>
          <w:lang w:val="ru-RU"/>
        </w:rPr>
        <w:t>бюджета</w:t>
      </w:r>
      <w:proofErr w:type="gramEnd"/>
      <w:r w:rsidR="009C5286" w:rsidRPr="00E002B0">
        <w:rPr>
          <w:rFonts w:ascii="Times New Roman" w:hAnsi="Times New Roman"/>
          <w:sz w:val="24"/>
          <w:szCs w:val="24"/>
          <w:lang w:val="ru-RU"/>
        </w:rPr>
        <w:t xml:space="preserve"> проводится в срок, не превышающий один месяц.</w:t>
      </w:r>
    </w:p>
    <w:p w:rsidR="009C5286" w:rsidRPr="00E002B0" w:rsidRDefault="009C5286" w:rsidP="00067D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ab/>
        <w:t>Годовой отчет об исполнении бюджета поселения вместе с заключением контрольно-ревизионного управления представляются в Новоандреевский сельский совет не позднее 1 июня текущего года.</w:t>
      </w:r>
    </w:p>
    <w:p w:rsidR="009C5286" w:rsidRPr="00E002B0" w:rsidRDefault="009C5286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2.2</w:t>
      </w:r>
      <w:r w:rsidR="00E002B0">
        <w:rPr>
          <w:rFonts w:ascii="Times New Roman" w:hAnsi="Times New Roman"/>
          <w:sz w:val="24"/>
          <w:szCs w:val="24"/>
          <w:lang w:val="ru-RU"/>
        </w:rPr>
        <w:t>.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Одновременно с годовым отчетом об исполнении бюджета в Новоандреевский сельский совет представляются:</w:t>
      </w:r>
    </w:p>
    <w:p w:rsidR="009C5286" w:rsidRPr="00E002B0" w:rsidRDefault="009C5286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90DB9" w:rsidRPr="00E002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02B0">
        <w:rPr>
          <w:rFonts w:ascii="Times New Roman" w:hAnsi="Times New Roman"/>
          <w:sz w:val="24"/>
          <w:szCs w:val="24"/>
          <w:lang w:val="ru-RU"/>
        </w:rPr>
        <w:t>проект решения Новоандреевского сельского совета об исполнении бюджета сельского поселения;</w:t>
      </w:r>
    </w:p>
    <w:p w:rsidR="009C5286" w:rsidRPr="00E002B0" w:rsidRDefault="009C5286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90DB9" w:rsidRPr="00E002B0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E002B0">
        <w:rPr>
          <w:rFonts w:ascii="Times New Roman" w:hAnsi="Times New Roman"/>
          <w:sz w:val="24"/>
          <w:szCs w:val="24"/>
          <w:lang w:val="ru-RU"/>
        </w:rPr>
        <w:t>бюджетная отчетность об исполнении бюджета сельского поселения;</w:t>
      </w:r>
    </w:p>
    <w:p w:rsidR="009C5286" w:rsidRPr="00E002B0" w:rsidRDefault="009C5286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 xml:space="preserve">- документы, предусмотренные бюджетным </w:t>
      </w:r>
      <w:r w:rsidR="00E002B0" w:rsidRPr="00E002B0">
        <w:rPr>
          <w:rFonts w:ascii="Times New Roman" w:hAnsi="Times New Roman"/>
          <w:sz w:val="24"/>
          <w:szCs w:val="24"/>
          <w:lang w:val="ru-RU"/>
        </w:rPr>
        <w:t>законодательством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Российской Федерации.</w:t>
      </w:r>
    </w:p>
    <w:p w:rsidR="00590DB9" w:rsidRPr="00E002B0" w:rsidRDefault="00590DB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lastRenderedPageBreak/>
        <w:t>2.3</w:t>
      </w:r>
      <w:r w:rsidR="00E002B0">
        <w:rPr>
          <w:rFonts w:ascii="Times New Roman" w:hAnsi="Times New Roman"/>
          <w:sz w:val="24"/>
          <w:szCs w:val="24"/>
          <w:lang w:val="ru-RU"/>
        </w:rPr>
        <w:t>.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В состав бюджетной отчетности об исполнении бюджета сельского поселения, представляемой в Новоандреевский сельский совет одновременно с годовым отчетом об исполнении бюджета сельского поселения, входят:</w:t>
      </w:r>
    </w:p>
    <w:p w:rsidR="00590DB9" w:rsidRPr="00E002B0" w:rsidRDefault="00590DB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-   баланс исполнения бюджета сельского поселения;</w:t>
      </w:r>
    </w:p>
    <w:p w:rsidR="00590DB9" w:rsidRPr="00E002B0" w:rsidRDefault="00590DB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-   отчет о финансовых результатах деятельности бюджета сельского поселения;</w:t>
      </w:r>
    </w:p>
    <w:p w:rsidR="00590DB9" w:rsidRPr="00E002B0" w:rsidRDefault="00590DB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-   отчет о движении денежных средств бюджета сельского поселения;</w:t>
      </w:r>
    </w:p>
    <w:p w:rsidR="00590DB9" w:rsidRPr="00E002B0" w:rsidRDefault="00590DB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-   пояснительная записка об исполнении бюджета сельского поселения.</w:t>
      </w:r>
    </w:p>
    <w:p w:rsidR="00590DB9" w:rsidRPr="00E002B0" w:rsidRDefault="00590DB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2.4</w:t>
      </w:r>
      <w:proofErr w:type="gramStart"/>
      <w:r w:rsidRPr="00E002B0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Pr="00E002B0">
        <w:rPr>
          <w:rFonts w:ascii="Times New Roman" w:hAnsi="Times New Roman"/>
          <w:sz w:val="24"/>
          <w:szCs w:val="24"/>
          <w:lang w:val="ru-RU"/>
        </w:rPr>
        <w:t xml:space="preserve"> документам, предусмотренным бюджетным законодательством Российской Федерации, указанным в </w:t>
      </w:r>
      <w:proofErr w:type="spellStart"/>
      <w:r w:rsidRPr="00E002B0">
        <w:rPr>
          <w:rFonts w:ascii="Times New Roman" w:hAnsi="Times New Roman"/>
          <w:sz w:val="24"/>
          <w:szCs w:val="24"/>
          <w:lang w:val="ru-RU"/>
        </w:rPr>
        <w:t>п.п</w:t>
      </w:r>
      <w:proofErr w:type="spellEnd"/>
      <w:r w:rsidR="00E002B0">
        <w:rPr>
          <w:rFonts w:ascii="Times New Roman" w:hAnsi="Times New Roman"/>
          <w:sz w:val="24"/>
          <w:szCs w:val="24"/>
          <w:lang w:val="ru-RU"/>
        </w:rPr>
        <w:t>.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2.2</w:t>
      </w:r>
      <w:r w:rsidR="00E002B0">
        <w:rPr>
          <w:rFonts w:ascii="Times New Roman" w:hAnsi="Times New Roman"/>
          <w:sz w:val="24"/>
          <w:szCs w:val="24"/>
          <w:lang w:val="ru-RU"/>
        </w:rPr>
        <w:t>.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настоящего Порядка относятся:</w:t>
      </w:r>
    </w:p>
    <w:p w:rsidR="00590DB9" w:rsidRPr="00E002B0" w:rsidRDefault="00590DB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-   отчет об использовании бюджетных ассигнований резервного фонда Администрации за отчетный финансовый год;</w:t>
      </w:r>
    </w:p>
    <w:p w:rsidR="00590DB9" w:rsidRPr="00E002B0" w:rsidRDefault="00590DB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-   отчет об использовании бюджетных ассигнований дорожного фонда сельского поселения за отчетный год;</w:t>
      </w:r>
    </w:p>
    <w:p w:rsidR="00590DB9" w:rsidRPr="00E002B0" w:rsidRDefault="00590DB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-   отчет о состоянии муниципального долга на начало и конец отчетного финансового года;</w:t>
      </w:r>
    </w:p>
    <w:p w:rsidR="00590DB9" w:rsidRPr="00E002B0" w:rsidRDefault="00590DB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002B0">
        <w:rPr>
          <w:rFonts w:ascii="Times New Roman" w:hAnsi="Times New Roman"/>
          <w:sz w:val="24"/>
          <w:szCs w:val="24"/>
          <w:lang w:val="ru-RU"/>
        </w:rPr>
        <w:t>Информация о численности муниципальных служащих органов местного самоуправления Новоандреевского сельского поселения и работников администрации Новоандреевского сельского поселения по состоянию на 1 января года, следующего за отчетным, и фактических затратах на их денежное содержание за отчетный финансовый год;</w:t>
      </w:r>
      <w:proofErr w:type="gramEnd"/>
    </w:p>
    <w:p w:rsidR="00590DB9" w:rsidRPr="00E002B0" w:rsidRDefault="00590DB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 xml:space="preserve">-   </w:t>
      </w:r>
      <w:r w:rsidR="00DD1C7A" w:rsidRPr="00E002B0">
        <w:rPr>
          <w:rFonts w:ascii="Times New Roman" w:hAnsi="Times New Roman"/>
          <w:sz w:val="24"/>
          <w:szCs w:val="24"/>
          <w:lang w:val="ru-RU"/>
        </w:rPr>
        <w:t>сведения об использовании бюджетных ассигнований бюджета сельского поселения, предусмотренных в отчетном финансовом году на финансовое обеспечение реализации муниципальных программ Новоандреевского сельского поселения, за отчетный финансовый год.</w:t>
      </w:r>
    </w:p>
    <w:p w:rsidR="00DD1C7A" w:rsidRPr="00E002B0" w:rsidRDefault="00DD1C7A" w:rsidP="00067D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1C7A" w:rsidRPr="00E002B0" w:rsidRDefault="00DD1C7A" w:rsidP="00DD1C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Рассмотрение годового отчета об исполнении бюджета сельского поселения</w:t>
      </w:r>
    </w:p>
    <w:p w:rsidR="00DD1C7A" w:rsidRPr="00E002B0" w:rsidRDefault="00DD1C7A" w:rsidP="00DD1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1C7A" w:rsidRDefault="00DD1C7A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3.1</w:t>
      </w:r>
      <w:r w:rsidR="00E002B0">
        <w:rPr>
          <w:rFonts w:ascii="Times New Roman" w:hAnsi="Times New Roman"/>
          <w:sz w:val="24"/>
          <w:szCs w:val="24"/>
          <w:lang w:val="ru-RU"/>
        </w:rPr>
        <w:t>.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Рассмотрению годового отчета об исполнении бюджета сельского поселения Новоандреевским сельским советом предшествует процедура проведения его внешней проверки в установленном порядке.</w:t>
      </w:r>
    </w:p>
    <w:p w:rsidR="00F176C9" w:rsidRPr="00A87EC5" w:rsidRDefault="00F176C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A87EC5">
        <w:rPr>
          <w:rFonts w:ascii="Times New Roman" w:hAnsi="Times New Roman"/>
          <w:sz w:val="24"/>
          <w:szCs w:val="24"/>
          <w:lang w:val="ru-RU"/>
        </w:rPr>
        <w:t>Годовой отчет об исполнении бюджета в обязательном порядке выносится на публичные слушания в соответствии с Уставом муниципального образования Новоандреевское сельское поселение Симферопольского района Республики Крым, до внесения годового отчета на рассмотрение в Новоандреевский сельский совет Симферопольского района Республики Крым.</w:t>
      </w:r>
    </w:p>
    <w:p w:rsidR="00DD1C7A" w:rsidRPr="00E002B0" w:rsidRDefault="00DD1C7A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3.2</w:t>
      </w:r>
      <w:r w:rsidR="00E002B0">
        <w:rPr>
          <w:rFonts w:ascii="Times New Roman" w:hAnsi="Times New Roman"/>
          <w:sz w:val="24"/>
          <w:szCs w:val="24"/>
          <w:lang w:val="ru-RU"/>
        </w:rPr>
        <w:t>.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Депутаты Новоандреевского сельского совета при  рассмотрении годового отчета об исполнении бюджета сельского поселения заслушивают:</w:t>
      </w:r>
    </w:p>
    <w:p w:rsidR="00DD1C7A" w:rsidRPr="00E002B0" w:rsidRDefault="00DD1C7A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- доклад уполномоченного должностного лица (лиц) Администрации об исполнении бюджета сельского поселения;</w:t>
      </w:r>
    </w:p>
    <w:p w:rsidR="00DD1C7A" w:rsidRPr="00E002B0" w:rsidRDefault="00DD1C7A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- заключение на годовой отчет об исполнении бюджета сельского поселения.</w:t>
      </w:r>
    </w:p>
    <w:p w:rsidR="00DD1C7A" w:rsidRPr="00E002B0" w:rsidRDefault="00DD1C7A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3.3</w:t>
      </w:r>
      <w:r w:rsidR="00E002B0">
        <w:rPr>
          <w:rFonts w:ascii="Times New Roman" w:hAnsi="Times New Roman"/>
          <w:sz w:val="24"/>
          <w:szCs w:val="24"/>
          <w:lang w:val="ru-RU"/>
        </w:rPr>
        <w:t>.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По результатам рассмотрения годового отчета об исполнении бюджета сельского поселения Новоандреевский сельский совет вправе принять одно из двух решений:</w:t>
      </w:r>
    </w:p>
    <w:p w:rsidR="00DD1C7A" w:rsidRPr="00E002B0" w:rsidRDefault="00DD1C7A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- решение об утверждении решения об исполнении бюджета сельского поселения за отчетный финансовый год;</w:t>
      </w:r>
    </w:p>
    <w:p w:rsidR="00DD1C7A" w:rsidRPr="00E002B0" w:rsidRDefault="00DD1C7A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- решение об отклонении решения об исполнении бюджета сельского поселения за отчетный финансовый год.</w:t>
      </w:r>
    </w:p>
    <w:p w:rsidR="00EA3580" w:rsidRPr="00E002B0" w:rsidRDefault="00EA3580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Решение об отклонении решения об исполнении бюджета сельского поселения за отчетный финансовый год</w:t>
      </w:r>
      <w:r w:rsidR="000F0262" w:rsidRPr="00E002B0">
        <w:rPr>
          <w:rFonts w:ascii="Times New Roman" w:hAnsi="Times New Roman"/>
          <w:sz w:val="24"/>
          <w:szCs w:val="24"/>
          <w:lang w:val="ru-RU"/>
        </w:rPr>
        <w:t xml:space="preserve"> принимается </w:t>
      </w:r>
      <w:proofErr w:type="gramStart"/>
      <w:r w:rsidR="000F0262" w:rsidRPr="00E002B0">
        <w:rPr>
          <w:rFonts w:ascii="Times New Roman" w:hAnsi="Times New Roman"/>
          <w:sz w:val="24"/>
          <w:szCs w:val="24"/>
          <w:lang w:val="ru-RU"/>
        </w:rPr>
        <w:t>в случае выявления отклонений показателей отчета об исполнении бюджета сельского поселения за отчетный финансовый год от утвержденных показателей решения</w:t>
      </w:r>
      <w:r w:rsidR="0065019C" w:rsidRPr="00E002B0">
        <w:rPr>
          <w:rFonts w:ascii="Times New Roman" w:hAnsi="Times New Roman"/>
          <w:sz w:val="24"/>
          <w:szCs w:val="24"/>
          <w:lang w:val="ru-RU"/>
        </w:rPr>
        <w:t xml:space="preserve"> о</w:t>
      </w:r>
      <w:r w:rsidR="000F0262" w:rsidRPr="00E002B0">
        <w:rPr>
          <w:rFonts w:ascii="Times New Roman" w:hAnsi="Times New Roman"/>
          <w:sz w:val="24"/>
          <w:szCs w:val="24"/>
          <w:lang w:val="ru-RU"/>
        </w:rPr>
        <w:t xml:space="preserve"> бюджете</w:t>
      </w:r>
      <w:proofErr w:type="gramEnd"/>
      <w:r w:rsidR="000F0262" w:rsidRPr="00E002B0">
        <w:rPr>
          <w:rFonts w:ascii="Times New Roman" w:hAnsi="Times New Roman"/>
          <w:sz w:val="24"/>
          <w:szCs w:val="24"/>
          <w:lang w:val="ru-RU"/>
        </w:rPr>
        <w:t xml:space="preserve"> сельского поселения на соответствующий год, фактов недостоверного или неполного отражения показателей исполнения бюджета сельского поселения.</w:t>
      </w:r>
    </w:p>
    <w:p w:rsidR="0065019C" w:rsidRPr="00E002B0" w:rsidRDefault="0065019C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3.4</w:t>
      </w:r>
      <w:r w:rsidR="00E002B0">
        <w:rPr>
          <w:rFonts w:ascii="Times New Roman" w:hAnsi="Times New Roman"/>
          <w:sz w:val="24"/>
          <w:szCs w:val="24"/>
          <w:lang w:val="ru-RU"/>
        </w:rPr>
        <w:t>.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В случае отклонения Новоандреевским сельским советом решения об исполнении бюджета сельского поселения за отчетный финансовый год оно возвращается Администрации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65019C" w:rsidRPr="00E002B0" w:rsidRDefault="0065019C" w:rsidP="00DD1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6AE6" w:rsidRPr="00E002B0" w:rsidRDefault="00646AE6" w:rsidP="00E002B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lastRenderedPageBreak/>
        <w:t>Утверждение годового отчета об исполнении бюджета сельского поселения</w:t>
      </w:r>
    </w:p>
    <w:p w:rsidR="00646AE6" w:rsidRPr="00E002B0" w:rsidRDefault="00646AE6" w:rsidP="00646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6AE6" w:rsidRPr="00E002B0" w:rsidRDefault="00646AE6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4.1</w:t>
      </w:r>
      <w:r w:rsidR="00E002B0">
        <w:rPr>
          <w:rFonts w:ascii="Times New Roman" w:hAnsi="Times New Roman"/>
          <w:sz w:val="24"/>
          <w:szCs w:val="24"/>
          <w:lang w:val="ru-RU"/>
        </w:rPr>
        <w:t>.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В случае принятия Новоандреевским сельским советом по результатам рассмотрения годового отчета об исполнении бюджета сельского поселения</w:t>
      </w:r>
      <w:r w:rsidR="00F746CD" w:rsidRPr="00E002B0">
        <w:rPr>
          <w:rFonts w:ascii="Times New Roman" w:hAnsi="Times New Roman"/>
          <w:sz w:val="24"/>
          <w:szCs w:val="24"/>
          <w:lang w:val="ru-RU"/>
        </w:rPr>
        <w:t xml:space="preserve"> решения</w:t>
      </w:r>
      <w:r w:rsidR="007A7DAE" w:rsidRPr="00E002B0">
        <w:rPr>
          <w:rFonts w:ascii="Times New Roman" w:hAnsi="Times New Roman"/>
          <w:sz w:val="24"/>
          <w:szCs w:val="24"/>
          <w:lang w:val="ru-RU"/>
        </w:rPr>
        <w:t xml:space="preserve"> об утверждении решения об исполнении бюджета сельского поселения за отчетный финансовый год данное решение утверждается с указанием в нем общего объема доходов, расходов и дефицит</w:t>
      </w:r>
      <w:proofErr w:type="gramStart"/>
      <w:r w:rsidR="007A7DAE" w:rsidRPr="00E002B0">
        <w:rPr>
          <w:rFonts w:ascii="Times New Roman" w:hAnsi="Times New Roman"/>
          <w:sz w:val="24"/>
          <w:szCs w:val="24"/>
          <w:lang w:val="ru-RU"/>
        </w:rPr>
        <w:t>а(</w:t>
      </w:r>
      <w:proofErr w:type="gramEnd"/>
      <w:r w:rsidR="007A7DAE" w:rsidRPr="00E002B0">
        <w:rPr>
          <w:rFonts w:ascii="Times New Roman" w:hAnsi="Times New Roman"/>
          <w:sz w:val="24"/>
          <w:szCs w:val="24"/>
          <w:lang w:val="ru-RU"/>
        </w:rPr>
        <w:t>профицита) бюджета сельского поселения.</w:t>
      </w:r>
    </w:p>
    <w:p w:rsidR="007A7DAE" w:rsidRPr="00E002B0" w:rsidRDefault="00A21CA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4.2</w:t>
      </w:r>
      <w:r w:rsidR="00E002B0">
        <w:rPr>
          <w:rFonts w:ascii="Times New Roman" w:hAnsi="Times New Roman"/>
          <w:sz w:val="24"/>
          <w:szCs w:val="24"/>
          <w:lang w:val="ru-RU"/>
        </w:rPr>
        <w:t>.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02B0" w:rsidRPr="00E002B0">
        <w:rPr>
          <w:rFonts w:ascii="Times New Roman" w:hAnsi="Times New Roman"/>
          <w:sz w:val="24"/>
          <w:szCs w:val="24"/>
          <w:lang w:val="ru-RU"/>
        </w:rPr>
        <w:t>Отдельными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приложениями к решению Новоандреевского сельского совета</w:t>
      </w:r>
      <w:r w:rsidR="00E002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02B0">
        <w:rPr>
          <w:rFonts w:ascii="Times New Roman" w:hAnsi="Times New Roman"/>
          <w:sz w:val="24"/>
          <w:szCs w:val="24"/>
          <w:lang w:val="ru-RU"/>
        </w:rPr>
        <w:t>об исполнении бюджета сельского поселения за отчетный финансовый год утверждаются показатели:</w:t>
      </w:r>
    </w:p>
    <w:p w:rsidR="00A21CA9" w:rsidRPr="00E002B0" w:rsidRDefault="00A21CA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- доходов бюджета сельского поселения по кодам бюджетной классификации доходов бюджетов;</w:t>
      </w:r>
    </w:p>
    <w:p w:rsidR="00A21CA9" w:rsidRPr="00E002B0" w:rsidRDefault="00A21CA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- расходов бюджета сельского поселения по ведомственной структуре расходов бюджета сельского поселения;</w:t>
      </w:r>
    </w:p>
    <w:p w:rsidR="00A21CA9" w:rsidRPr="00E002B0" w:rsidRDefault="00A21CA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- бюджета сельского поселения по разделам и подразделам классификации расходов бюджетов;</w:t>
      </w:r>
    </w:p>
    <w:p w:rsidR="00A21CA9" w:rsidRPr="00E002B0" w:rsidRDefault="00A21CA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 xml:space="preserve">- источников финансирования дефицита бюджета сельского поселения по кодам </w:t>
      </w:r>
      <w:proofErr w:type="gramStart"/>
      <w:r w:rsidRPr="00E002B0">
        <w:rPr>
          <w:rFonts w:ascii="Times New Roman" w:hAnsi="Times New Roman"/>
          <w:sz w:val="24"/>
          <w:szCs w:val="24"/>
          <w:lang w:val="ru-RU"/>
        </w:rPr>
        <w:t>классификации источников финансирования дефицитов бюджетов</w:t>
      </w:r>
      <w:proofErr w:type="gramEnd"/>
      <w:r w:rsidRPr="00E002B0">
        <w:rPr>
          <w:rFonts w:ascii="Times New Roman" w:hAnsi="Times New Roman"/>
          <w:sz w:val="24"/>
          <w:szCs w:val="24"/>
          <w:lang w:val="ru-RU"/>
        </w:rPr>
        <w:t>.</w:t>
      </w:r>
    </w:p>
    <w:p w:rsidR="00A21CA9" w:rsidRPr="00E002B0" w:rsidRDefault="00A21CA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4.3</w:t>
      </w:r>
      <w:r w:rsidR="00E002B0">
        <w:rPr>
          <w:rFonts w:ascii="Times New Roman" w:hAnsi="Times New Roman"/>
          <w:sz w:val="24"/>
          <w:szCs w:val="24"/>
          <w:lang w:val="ru-RU"/>
        </w:rPr>
        <w:t>.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02B0" w:rsidRPr="00E002B0">
        <w:rPr>
          <w:rFonts w:ascii="Times New Roman" w:hAnsi="Times New Roman"/>
          <w:sz w:val="24"/>
          <w:szCs w:val="24"/>
          <w:lang w:val="ru-RU"/>
        </w:rPr>
        <w:t>Документы</w:t>
      </w:r>
      <w:r w:rsidRPr="00E002B0">
        <w:rPr>
          <w:rFonts w:ascii="Times New Roman" w:hAnsi="Times New Roman"/>
          <w:sz w:val="24"/>
          <w:szCs w:val="24"/>
          <w:lang w:val="ru-RU"/>
        </w:rPr>
        <w:t>, предусмотренные в пункте 2.4 настоящего решения, представленные Администрацией в Новоандреевский сельский совет одновременно с годовым отчетом об исполнении бюджета сельского поселения, принимаются Новоандреевским сельским советом к сведению и оформляются отдельными приложениями к решению Новоандреевского сельского совета об исполнении бюджета сельского поселения за отчетный финансовый год.</w:t>
      </w:r>
    </w:p>
    <w:p w:rsidR="00A21CA9" w:rsidRPr="00E002B0" w:rsidRDefault="00A21CA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>4.4</w:t>
      </w:r>
      <w:r w:rsidR="00E002B0">
        <w:rPr>
          <w:rFonts w:ascii="Times New Roman" w:hAnsi="Times New Roman"/>
          <w:sz w:val="24"/>
          <w:szCs w:val="24"/>
          <w:lang w:val="ru-RU"/>
        </w:rPr>
        <w:t>.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Решение Новоандреевского сельского совета об утверждении либо отклонении решения об исполнении бюджета сельского поселения за отчетный финансовый год принимается большинством голосов от установленной численности депутатов Новоандреевского сельского совета.</w:t>
      </w:r>
    </w:p>
    <w:p w:rsidR="00A21CA9" w:rsidRPr="00E002B0" w:rsidRDefault="00A21CA9" w:rsidP="00E002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  <w:lang w:val="ru-RU"/>
        </w:rPr>
      </w:pPr>
      <w:r w:rsidRPr="00E002B0">
        <w:rPr>
          <w:rFonts w:ascii="Times New Roman" w:hAnsi="Times New Roman"/>
          <w:sz w:val="24"/>
          <w:szCs w:val="24"/>
          <w:lang w:val="ru-RU"/>
        </w:rPr>
        <w:t xml:space="preserve">4.5 Решение </w:t>
      </w:r>
      <w:r w:rsidR="00E002B0" w:rsidRPr="00E002B0">
        <w:rPr>
          <w:rFonts w:ascii="Times New Roman" w:hAnsi="Times New Roman"/>
          <w:sz w:val="24"/>
          <w:szCs w:val="24"/>
          <w:lang w:val="ru-RU"/>
        </w:rPr>
        <w:t>Новоандреевского</w:t>
      </w:r>
      <w:r w:rsidRPr="00E002B0">
        <w:rPr>
          <w:rFonts w:ascii="Times New Roman" w:hAnsi="Times New Roman"/>
          <w:sz w:val="24"/>
          <w:szCs w:val="24"/>
          <w:lang w:val="ru-RU"/>
        </w:rPr>
        <w:t xml:space="preserve"> сельского совета об исполнении бюджета сельского поселения подлежит официальному опубликованию </w:t>
      </w:r>
      <w:proofErr w:type="gramStart"/>
      <w:r w:rsidRPr="00E002B0">
        <w:rPr>
          <w:rFonts w:ascii="Times New Roman" w:hAnsi="Times New Roman"/>
          <w:sz w:val="24"/>
          <w:szCs w:val="24"/>
          <w:lang w:val="ru-RU"/>
        </w:rPr>
        <w:t xml:space="preserve">в соответствии с требованиями </w:t>
      </w:r>
      <w:r w:rsidR="00D5625C" w:rsidRPr="00E002B0">
        <w:rPr>
          <w:rFonts w:ascii="Times New Roman" w:hAnsi="Times New Roman"/>
          <w:sz w:val="24"/>
          <w:szCs w:val="24"/>
          <w:lang w:val="ru-RU"/>
        </w:rPr>
        <w:t>Положения о порядке организации доступа к информации о деятельности</w:t>
      </w:r>
      <w:proofErr w:type="gramEnd"/>
      <w:r w:rsidR="00D5625C" w:rsidRPr="00E002B0">
        <w:rPr>
          <w:rFonts w:ascii="Times New Roman" w:hAnsi="Times New Roman"/>
          <w:sz w:val="24"/>
          <w:szCs w:val="24"/>
          <w:lang w:val="ru-RU"/>
        </w:rPr>
        <w:t xml:space="preserve"> органов местного самоуправления муниципального образования Новоандреевское сельское поселение Симферопольского района Республики Крым.</w:t>
      </w:r>
    </w:p>
    <w:p w:rsidR="00A21CA9" w:rsidRPr="00E002B0" w:rsidRDefault="00A21CA9" w:rsidP="00646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1CA9" w:rsidRPr="00E002B0" w:rsidRDefault="00A21CA9" w:rsidP="00646A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0262" w:rsidRPr="00E002B0" w:rsidRDefault="000F0262" w:rsidP="00DD1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D1C7A" w:rsidRDefault="00DD1C7A" w:rsidP="00DD1C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5286" w:rsidRPr="00D95BA3" w:rsidRDefault="009C5286" w:rsidP="00067D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C5286" w:rsidRPr="00D95BA3" w:rsidSect="00E002B0">
      <w:pgSz w:w="11906" w:h="16840"/>
      <w:pgMar w:top="1134" w:right="567" w:bottom="1134" w:left="1134" w:header="720" w:footer="720" w:gutter="0"/>
      <w:cols w:space="720" w:equalWidth="0">
        <w:col w:w="1019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8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CD0"/>
    <w:multiLevelType w:val="hybridMultilevel"/>
    <w:tmpl w:val="0000366B"/>
    <w:lvl w:ilvl="0" w:tplc="000066C4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B7">
      <w:start w:val="16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603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30A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EE"/>
    <w:multiLevelType w:val="hybridMultilevel"/>
    <w:tmpl w:val="00004B40"/>
    <w:lvl w:ilvl="0" w:tplc="00005878">
      <w:start w:val="1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13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00007A5A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CA"/>
    <w:multiLevelType w:val="hybridMultilevel"/>
    <w:tmpl w:val="00003699"/>
    <w:lvl w:ilvl="0" w:tplc="0000090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3B"/>
    <w:multiLevelType w:val="hybridMultilevel"/>
    <w:tmpl w:val="000015A1"/>
    <w:lvl w:ilvl="0" w:tplc="0000542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822">
      <w:start w:val="17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599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32">
      <w:start w:val="10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14F"/>
    <w:multiLevelType w:val="hybridMultilevel"/>
    <w:tmpl w:val="00005E14"/>
    <w:lvl w:ilvl="0" w:tplc="00004DF2">
      <w:start w:val="3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3CB">
      <w:start w:val="4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B2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3EA"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000023C9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CD6"/>
    <w:multiLevelType w:val="hybridMultilevel"/>
    <w:tmpl w:val="00000FBF"/>
    <w:lvl w:ilvl="0" w:tplc="00002F1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09D"/>
    <w:multiLevelType w:val="hybridMultilevel"/>
    <w:tmpl w:val="000012E1"/>
    <w:lvl w:ilvl="0" w:tplc="0000798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58B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8CC"/>
    <w:multiLevelType w:val="hybridMultilevel"/>
    <w:tmpl w:val="00005753"/>
    <w:lvl w:ilvl="0" w:tplc="000060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6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AE1"/>
    <w:multiLevelType w:val="hybridMultilevel"/>
    <w:tmpl w:val="1FEC2D14"/>
    <w:lvl w:ilvl="0" w:tplc="0EFA069A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cs="Times New Roman"/>
      </w:rPr>
    </w:lvl>
    <w:lvl w:ilvl="1" w:tplc="000072A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2"/>
      <w:numFmt w:val="decimal"/>
      <w:lvlText w:val="1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32"/>
    <w:multiLevelType w:val="hybridMultilevel"/>
    <w:tmpl w:val="00003BF6"/>
    <w:lvl w:ilvl="0" w:tplc="00003A9E">
      <w:start w:val="2"/>
      <w:numFmt w:val="decimal"/>
      <w:lvlText w:val="2.1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443"/>
    <w:multiLevelType w:val="hybridMultilevel"/>
    <w:tmpl w:val="000066BB"/>
    <w:lvl w:ilvl="0" w:tplc="0000428B">
      <w:start w:val="9"/>
      <w:numFmt w:val="decimal"/>
      <w:lvlText w:val="1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FC"/>
    <w:multiLevelType w:val="hybridMultilevel"/>
    <w:tmpl w:val="00007F96"/>
    <w:lvl w:ilvl="0" w:tplc="00007FF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E45"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23B">
      <w:start w:val="5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6C5">
      <w:start w:val="2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689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67D"/>
    <w:multiLevelType w:val="hybridMultilevel"/>
    <w:tmpl w:val="00004509"/>
    <w:lvl w:ilvl="0" w:tplc="000012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97D"/>
    <w:multiLevelType w:val="hybridMultilevel"/>
    <w:tmpl w:val="00005F49"/>
    <w:lvl w:ilvl="0" w:tplc="00000DD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7BB9"/>
    <w:multiLevelType w:val="hybridMultilevel"/>
    <w:tmpl w:val="00005772"/>
    <w:lvl w:ilvl="0" w:tplc="0000139D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24"/>
  </w:num>
  <w:num w:numId="4">
    <w:abstractNumId w:val="21"/>
  </w:num>
  <w:num w:numId="5">
    <w:abstractNumId w:val="2"/>
  </w:num>
  <w:num w:numId="6">
    <w:abstractNumId w:val="31"/>
  </w:num>
  <w:num w:numId="7">
    <w:abstractNumId w:val="12"/>
  </w:num>
  <w:num w:numId="8">
    <w:abstractNumId w:val="3"/>
  </w:num>
  <w:num w:numId="9">
    <w:abstractNumId w:val="10"/>
  </w:num>
  <w:num w:numId="10">
    <w:abstractNumId w:val="23"/>
  </w:num>
  <w:num w:numId="11">
    <w:abstractNumId w:val="7"/>
  </w:num>
  <w:num w:numId="12">
    <w:abstractNumId w:val="28"/>
  </w:num>
  <w:num w:numId="13">
    <w:abstractNumId w:val="14"/>
  </w:num>
  <w:num w:numId="14">
    <w:abstractNumId w:val="26"/>
  </w:num>
  <w:num w:numId="15">
    <w:abstractNumId w:val="5"/>
  </w:num>
  <w:num w:numId="16">
    <w:abstractNumId w:val="11"/>
  </w:num>
  <w:num w:numId="17">
    <w:abstractNumId w:val="1"/>
  </w:num>
  <w:num w:numId="18">
    <w:abstractNumId w:val="6"/>
  </w:num>
  <w:num w:numId="19">
    <w:abstractNumId w:val="25"/>
  </w:num>
  <w:num w:numId="20">
    <w:abstractNumId w:val="22"/>
  </w:num>
  <w:num w:numId="21">
    <w:abstractNumId w:val="29"/>
  </w:num>
  <w:num w:numId="22">
    <w:abstractNumId w:val="13"/>
  </w:num>
  <w:num w:numId="23">
    <w:abstractNumId w:val="19"/>
  </w:num>
  <w:num w:numId="24">
    <w:abstractNumId w:val="4"/>
  </w:num>
  <w:num w:numId="25">
    <w:abstractNumId w:val="9"/>
  </w:num>
  <w:num w:numId="26">
    <w:abstractNumId w:val="17"/>
  </w:num>
  <w:num w:numId="27">
    <w:abstractNumId w:val="8"/>
  </w:num>
  <w:num w:numId="28">
    <w:abstractNumId w:val="30"/>
  </w:num>
  <w:num w:numId="29">
    <w:abstractNumId w:val="27"/>
  </w:num>
  <w:num w:numId="30">
    <w:abstractNumId w:val="15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5A"/>
    <w:rsid w:val="00027418"/>
    <w:rsid w:val="00067DE3"/>
    <w:rsid w:val="000F0262"/>
    <w:rsid w:val="000F5B5A"/>
    <w:rsid w:val="00357EB3"/>
    <w:rsid w:val="004646E6"/>
    <w:rsid w:val="00506A20"/>
    <w:rsid w:val="00590DB9"/>
    <w:rsid w:val="00632B65"/>
    <w:rsid w:val="00646AE6"/>
    <w:rsid w:val="0065019C"/>
    <w:rsid w:val="00782760"/>
    <w:rsid w:val="007A7DAE"/>
    <w:rsid w:val="009C5286"/>
    <w:rsid w:val="00A21CA9"/>
    <w:rsid w:val="00A845EA"/>
    <w:rsid w:val="00A87EC5"/>
    <w:rsid w:val="00B029BB"/>
    <w:rsid w:val="00CF3E2E"/>
    <w:rsid w:val="00D5625C"/>
    <w:rsid w:val="00D95BA3"/>
    <w:rsid w:val="00DD1C7A"/>
    <w:rsid w:val="00E002B0"/>
    <w:rsid w:val="00E14B49"/>
    <w:rsid w:val="00E4387A"/>
    <w:rsid w:val="00EA3580"/>
    <w:rsid w:val="00ED27CE"/>
    <w:rsid w:val="00F176C9"/>
    <w:rsid w:val="00F7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B0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E0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B0"/>
    <w:rPr>
      <w:rFonts w:ascii="Tahoma" w:hAnsi="Tahoma" w:cs="Tahoma"/>
      <w:sz w:val="16"/>
      <w:szCs w:val="16"/>
      <w:lang w:val="en-US" w:eastAsia="en-US"/>
    </w:rPr>
  </w:style>
  <w:style w:type="paragraph" w:styleId="a5">
    <w:name w:val="List Paragraph"/>
    <w:basedOn w:val="a"/>
    <w:uiPriority w:val="34"/>
    <w:qFormat/>
    <w:rsid w:val="00E0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8</cp:revision>
  <cp:lastPrinted>2016-11-09T11:33:00Z</cp:lastPrinted>
  <dcterms:created xsi:type="dcterms:W3CDTF">2016-10-18T07:31:00Z</dcterms:created>
  <dcterms:modified xsi:type="dcterms:W3CDTF">2016-11-09T11:34:00Z</dcterms:modified>
</cp:coreProperties>
</file>